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5B" w:rsidRPr="00355139" w:rsidRDefault="0057085B" w:rsidP="0057085B">
      <w:pPr>
        <w:widowControl/>
        <w:jc w:val="left"/>
        <w:rPr>
          <w:rFonts w:ascii="仿宋_GB2312" w:eastAsia="仿宋_GB2312"/>
          <w:sz w:val="32"/>
        </w:rPr>
      </w:pPr>
      <w:r w:rsidRPr="00355139">
        <w:rPr>
          <w:rFonts w:ascii="仿宋_GB2312" w:eastAsia="仿宋_GB2312" w:hint="eastAsia"/>
          <w:sz w:val="32"/>
        </w:rPr>
        <w:t>附件4</w:t>
      </w:r>
    </w:p>
    <w:p w:rsidR="0057085B" w:rsidRPr="00355139" w:rsidRDefault="0057085B" w:rsidP="0057085B">
      <w:pPr>
        <w:widowControl/>
        <w:jc w:val="center"/>
        <w:rPr>
          <w:rFonts w:ascii="黑体" w:eastAsia="黑体" w:hAnsi="黑体"/>
          <w:b/>
          <w:sz w:val="28"/>
          <w:szCs w:val="28"/>
        </w:rPr>
      </w:pPr>
      <w:r w:rsidRPr="00355139">
        <w:rPr>
          <w:rFonts w:ascii="黑体" w:eastAsia="黑体" w:hAnsi="黑体" w:hint="eastAsia"/>
          <w:b/>
          <w:sz w:val="28"/>
          <w:szCs w:val="28"/>
        </w:rPr>
        <w:t>2016年普通“专升本”工作时间安排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5"/>
        <w:gridCol w:w="4203"/>
        <w:gridCol w:w="2746"/>
      </w:tblGrid>
      <w:tr w:rsidR="0057085B" w:rsidRPr="00355139" w:rsidTr="008B624A">
        <w:trPr>
          <w:trHeight w:val="628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jc w:val="center"/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jc w:val="center"/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jc w:val="center"/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工作要求</w:t>
            </w:r>
          </w:p>
        </w:tc>
      </w:tr>
      <w:tr w:rsidR="0057085B" w:rsidRPr="00355139" w:rsidTr="008B624A">
        <w:trPr>
          <w:trHeight w:val="1365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5月13日前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各举办高校在校园网或工作网站上公布本校专升本招生专业、计划、考试科目及专升本招生简章。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所有招生信息、咨询电话、投诉电话（或其它方式）均在网上公布。</w:t>
            </w:r>
          </w:p>
        </w:tc>
      </w:tr>
      <w:tr w:rsidR="0057085B" w:rsidRPr="00355139" w:rsidTr="008B624A">
        <w:trPr>
          <w:trHeight w:val="1365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5月29日前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符合条件的应届高职高专毕业生、退役士兵考生到举办高校办理报名手续。（各举办高校可根据省教育厅要求，结合各校实际制定详细报名办法）。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申请表和成绩单需分别经学生本人所在院校学籍管理部门、教务处（部）盖章审核确认。</w:t>
            </w:r>
          </w:p>
        </w:tc>
      </w:tr>
      <w:tr w:rsidR="0057085B" w:rsidRPr="00355139" w:rsidTr="008B624A">
        <w:trPr>
          <w:trHeight w:val="1365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6月12日前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举办高校可根据报名情况，在本校年度普通“专升本”总计划数内适当调整相关专业招生计划数，专业增减调整情况情况由学校负责及时向社会公示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公示时间为7天，并严格按公示招生专业及计划执行。</w:t>
            </w:r>
          </w:p>
        </w:tc>
      </w:tr>
      <w:tr w:rsidR="0057085B" w:rsidRPr="00355139" w:rsidTr="008B624A">
        <w:trPr>
          <w:trHeight w:val="1365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6月24日前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举办高校对报名审核通过的学生，通知其到学校领取准考证并熟悉考场，具体时间由各举办高校确定。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领取准考证的方法、时间等在招生简章内说明</w:t>
            </w:r>
          </w:p>
        </w:tc>
      </w:tr>
      <w:tr w:rsidR="0057085B" w:rsidRPr="00355139" w:rsidTr="008B624A">
        <w:trPr>
          <w:trHeight w:val="1244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6月25日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专升本举办高校组织考试工作。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考试时间统一定在6月25日，确需一天以上考试时间的，第二天考试安排在6月26日。</w:t>
            </w:r>
          </w:p>
        </w:tc>
      </w:tr>
      <w:tr w:rsidR="0057085B" w:rsidRPr="00355139" w:rsidTr="008B624A">
        <w:trPr>
          <w:trHeight w:val="1365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7月25日前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专升本举办高校公布考试成绩，公示拟录取名单，并向省教育厅报送拟录取学生名单。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在校园网上公布名单，公示时间为7天。</w:t>
            </w:r>
          </w:p>
        </w:tc>
      </w:tr>
      <w:tr w:rsidR="0057085B" w:rsidRPr="00355139" w:rsidTr="008B624A">
        <w:trPr>
          <w:trHeight w:val="1019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8月22日前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省教育厅集中进行录取名单复核。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5B" w:rsidRPr="00355139" w:rsidRDefault="0057085B" w:rsidP="008B624A">
            <w:pPr>
              <w:rPr>
                <w:rFonts w:ascii="宋体" w:hAnsi="宋体"/>
                <w:sz w:val="24"/>
              </w:rPr>
            </w:pPr>
            <w:r w:rsidRPr="00355139">
              <w:rPr>
                <w:rFonts w:ascii="宋体" w:hAnsi="宋体" w:hint="eastAsia"/>
                <w:sz w:val="24"/>
              </w:rPr>
              <w:t>各举办高校根据审核通过名单安排学生报到等事宜。</w:t>
            </w:r>
          </w:p>
        </w:tc>
      </w:tr>
    </w:tbl>
    <w:p w:rsidR="001403A9" w:rsidRPr="0057085B" w:rsidRDefault="001403A9"/>
    <w:sectPr w:rsidR="001403A9" w:rsidRPr="00570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3A9" w:rsidRDefault="001403A9" w:rsidP="0057085B">
      <w:r>
        <w:separator/>
      </w:r>
    </w:p>
  </w:endnote>
  <w:endnote w:type="continuationSeparator" w:id="1">
    <w:p w:rsidR="001403A9" w:rsidRDefault="001403A9" w:rsidP="00570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3A9" w:rsidRDefault="001403A9" w:rsidP="0057085B">
      <w:r>
        <w:separator/>
      </w:r>
    </w:p>
  </w:footnote>
  <w:footnote w:type="continuationSeparator" w:id="1">
    <w:p w:rsidR="001403A9" w:rsidRDefault="001403A9" w:rsidP="00570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85B"/>
    <w:rsid w:val="001403A9"/>
    <w:rsid w:val="0057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0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08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08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08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hj-611</dc:creator>
  <cp:keywords/>
  <dc:description/>
  <cp:lastModifiedBy>hj-611</cp:lastModifiedBy>
  <cp:revision>2</cp:revision>
  <dcterms:created xsi:type="dcterms:W3CDTF">2016-05-06T09:47:00Z</dcterms:created>
  <dcterms:modified xsi:type="dcterms:W3CDTF">2016-05-06T09:47:00Z</dcterms:modified>
</cp:coreProperties>
</file>